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桂林洋校区文科楼周边绿地修复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及行政楼停车位回填石子</w:t>
      </w:r>
      <w:r>
        <w:rPr>
          <w:rFonts w:hint="eastAsia" w:ascii="宋体" w:hAnsi="宋体" w:eastAsia="宋体" w:cs="宋体"/>
          <w:sz w:val="32"/>
          <w:szCs w:val="32"/>
        </w:rPr>
        <w:t>项目需求书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桂林洋校区文科楼周边绿地修复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（一）项目地点：桂林洋校区文科楼ABC栋周边区域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（二）项目内容：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1.场地平整；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2.草坪（台湾草卷）铺种及养护；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3.绿篱补植及养护；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4.路沿石修复；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5.搭建临时新铺种草地灌溉管道；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6.加装防护铁丝网（具体位置现场查勘确定）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6.草坪种植养护期1个月，花木种植养护期3个月。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行政楼停车位回填石子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（一）项目地点：行政楼西侧及南侧停车位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（二）项目内容：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1.回填2-4cm石子；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2.场地平整；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备注：所有工程量需施工方现场测量统计，并报校方审核确认。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三、施工条件及管理要求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施工用水：由校方提供施工用水接口，用水费用由乙方支付。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施工时间安排：以校方的书面或口头通知为主。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施工方应确保施工现场的清洁卫生，工程垃圾必须清理干净。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按校方要求实施文明施工。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2E41C0"/>
    <w:multiLevelType w:val="singleLevel"/>
    <w:tmpl w:val="072E41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1D026B4"/>
    <w:multiLevelType w:val="singleLevel"/>
    <w:tmpl w:val="11D026B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51EE9"/>
    <w:rsid w:val="31693D78"/>
    <w:rsid w:val="346C5933"/>
    <w:rsid w:val="4579262C"/>
    <w:rsid w:val="47C24F90"/>
    <w:rsid w:val="64592B98"/>
    <w:rsid w:val="704C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362</Characters>
  <Lines>0</Lines>
  <Paragraphs>0</Paragraphs>
  <TotalTime>3</TotalTime>
  <ScaleCrop>false</ScaleCrop>
  <LinksUpToDate>false</LinksUpToDate>
  <CharactersWithSpaces>362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2022-03-24T07:44:00Z</dcterms:created>
  <dc:creator>Administrator</dc:creator>
  <cp:lastModifiedBy>张立</cp:lastModifiedBy>
  <dcterms:modified xsi:type="dcterms:W3CDTF">2022-05-11T14:51:12Z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5346AC20D7EA4129A54713008B400B3C</vt:lpwstr>
  </property>
</Properties>
</file>